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u w:val="single"/>
        </w:rPr>
      </w:pPr>
      <w:r w:rsidDel="00000000" w:rsidR="00000000" w:rsidRPr="00000000">
        <w:rPr>
          <w:b w:val="1"/>
          <w:color w:val="9900ff"/>
          <w:sz w:val="24"/>
          <w:szCs w:val="24"/>
          <w:u w:val="single"/>
          <w:rtl w:val="0"/>
        </w:rPr>
        <w:t xml:space="preserve">President Job Description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The President shall preside over meetings of the Board. The President may sign deeds, mortgages, bonds, contracts, or other instruments, except when the signing and execution thereof have been expressly delegated by the Board or by these Bylaws to some other Officer or agent of the organization or are required by law to be otherwise signed or executed by some other Officer or in some other manner. In general, the President shall perform all duties incident to the office of President and such other duties as are assigned to him or her by the Board from time to time.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The Washington Destination Imagination President responsibilities include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color w:val="9900ff"/>
          <w:sz w:val="24"/>
          <w:szCs w:val="24"/>
        </w:rPr>
      </w:pPr>
      <w:r w:rsidDel="00000000" w:rsidR="00000000" w:rsidRPr="00000000">
        <w:rPr>
          <w:color w:val="9900ff"/>
          <w:sz w:val="24"/>
          <w:szCs w:val="24"/>
          <w:rtl w:val="0"/>
        </w:rPr>
        <w:t xml:space="preserve">Attend the three Board meetings each year</w:t>
      </w:r>
    </w:p>
    <w:p w:rsidR="00000000" w:rsidDel="00000000" w:rsidP="00000000" w:rsidRDefault="00000000" w:rsidRPr="00000000" w14:paraId="00000009">
      <w:pPr>
        <w:numPr>
          <w:ilvl w:val="0"/>
          <w:numId w:val="1"/>
        </w:numPr>
        <w:ind w:left="720" w:hanging="360"/>
        <w:rPr>
          <w:color w:val="9900ff"/>
          <w:sz w:val="24"/>
          <w:szCs w:val="24"/>
        </w:rPr>
      </w:pPr>
      <w:r w:rsidDel="00000000" w:rsidR="00000000" w:rsidRPr="00000000">
        <w:rPr>
          <w:color w:val="9900ff"/>
          <w:sz w:val="24"/>
          <w:szCs w:val="24"/>
          <w:rtl w:val="0"/>
        </w:rPr>
        <w:t xml:space="preserve">Is a partner with the AD in achieving the organization’s mission</w:t>
      </w:r>
    </w:p>
    <w:p w:rsidR="00000000" w:rsidDel="00000000" w:rsidP="00000000" w:rsidRDefault="00000000" w:rsidRPr="00000000" w14:paraId="0000000A">
      <w:pPr>
        <w:numPr>
          <w:ilvl w:val="0"/>
          <w:numId w:val="1"/>
        </w:numPr>
        <w:ind w:left="720" w:hanging="360"/>
        <w:rPr>
          <w:color w:val="9900ff"/>
          <w:sz w:val="24"/>
          <w:szCs w:val="24"/>
        </w:rPr>
      </w:pPr>
      <w:r w:rsidDel="00000000" w:rsidR="00000000" w:rsidRPr="00000000">
        <w:rPr>
          <w:color w:val="9900ff"/>
          <w:sz w:val="24"/>
          <w:szCs w:val="24"/>
          <w:rtl w:val="0"/>
        </w:rPr>
        <w:t xml:space="preserve">Preside over meetings after developing the agenda with the AD</w:t>
      </w:r>
    </w:p>
    <w:p w:rsidR="00000000" w:rsidDel="00000000" w:rsidP="00000000" w:rsidRDefault="00000000" w:rsidRPr="00000000" w14:paraId="0000000B">
      <w:pPr>
        <w:numPr>
          <w:ilvl w:val="0"/>
          <w:numId w:val="1"/>
        </w:numPr>
        <w:ind w:left="720" w:hanging="360"/>
        <w:rPr>
          <w:color w:val="9900ff"/>
          <w:sz w:val="24"/>
          <w:szCs w:val="24"/>
        </w:rPr>
      </w:pPr>
      <w:r w:rsidDel="00000000" w:rsidR="00000000" w:rsidRPr="00000000">
        <w:rPr>
          <w:color w:val="9900ff"/>
          <w:sz w:val="24"/>
          <w:szCs w:val="24"/>
          <w:rtl w:val="0"/>
        </w:rPr>
        <w:t xml:space="preserve">Finalize and share meeting agendas with the Board</w:t>
      </w:r>
    </w:p>
    <w:p w:rsidR="00000000" w:rsidDel="00000000" w:rsidP="00000000" w:rsidRDefault="00000000" w:rsidRPr="00000000" w14:paraId="0000000C">
      <w:pPr>
        <w:numPr>
          <w:ilvl w:val="0"/>
          <w:numId w:val="1"/>
        </w:numPr>
        <w:ind w:left="720" w:hanging="360"/>
        <w:rPr>
          <w:color w:val="9900ff"/>
          <w:sz w:val="24"/>
          <w:szCs w:val="24"/>
        </w:rPr>
      </w:pPr>
      <w:r w:rsidDel="00000000" w:rsidR="00000000" w:rsidRPr="00000000">
        <w:rPr>
          <w:color w:val="9900ff"/>
          <w:sz w:val="24"/>
          <w:szCs w:val="24"/>
          <w:rtl w:val="0"/>
        </w:rPr>
        <w:t xml:space="preserve">Provide leadership to the Board of Directors, who sets policy and to whom the AD is accountable</w:t>
      </w:r>
    </w:p>
    <w:p w:rsidR="00000000" w:rsidDel="00000000" w:rsidP="00000000" w:rsidRDefault="00000000" w:rsidRPr="00000000" w14:paraId="0000000D">
      <w:pPr>
        <w:numPr>
          <w:ilvl w:val="0"/>
          <w:numId w:val="1"/>
        </w:numPr>
        <w:ind w:left="720" w:hanging="360"/>
        <w:rPr>
          <w:color w:val="9900ff"/>
          <w:sz w:val="24"/>
          <w:szCs w:val="24"/>
        </w:rPr>
      </w:pPr>
      <w:r w:rsidDel="00000000" w:rsidR="00000000" w:rsidRPr="00000000">
        <w:rPr>
          <w:color w:val="9900ff"/>
          <w:sz w:val="24"/>
          <w:szCs w:val="24"/>
          <w:rtl w:val="0"/>
        </w:rPr>
        <w:t xml:space="preserve">Recruit Board Members and Tournament Committee Members</w:t>
      </w:r>
    </w:p>
    <w:p w:rsidR="00000000" w:rsidDel="00000000" w:rsidP="00000000" w:rsidRDefault="00000000" w:rsidRPr="00000000" w14:paraId="0000000E">
      <w:pPr>
        <w:numPr>
          <w:ilvl w:val="0"/>
          <w:numId w:val="1"/>
        </w:numPr>
        <w:ind w:left="720" w:hanging="360"/>
        <w:rPr>
          <w:color w:val="9900ff"/>
          <w:sz w:val="24"/>
          <w:szCs w:val="24"/>
        </w:rPr>
      </w:pPr>
      <w:r w:rsidDel="00000000" w:rsidR="00000000" w:rsidRPr="00000000">
        <w:rPr>
          <w:color w:val="9900ff"/>
          <w:sz w:val="24"/>
          <w:szCs w:val="24"/>
          <w:rtl w:val="0"/>
        </w:rPr>
        <w:t xml:space="preserve">Ensure that other Board Officers are fulfilling their duties</w:t>
      </w:r>
    </w:p>
    <w:p w:rsidR="00000000" w:rsidDel="00000000" w:rsidP="00000000" w:rsidRDefault="00000000" w:rsidRPr="00000000" w14:paraId="0000000F">
      <w:pPr>
        <w:numPr>
          <w:ilvl w:val="0"/>
          <w:numId w:val="1"/>
        </w:numPr>
        <w:ind w:left="720" w:hanging="360"/>
        <w:rPr>
          <w:color w:val="9900ff"/>
          <w:sz w:val="24"/>
          <w:szCs w:val="24"/>
        </w:rPr>
      </w:pPr>
      <w:r w:rsidDel="00000000" w:rsidR="00000000" w:rsidRPr="00000000">
        <w:rPr>
          <w:color w:val="9900ff"/>
          <w:sz w:val="24"/>
          <w:szCs w:val="24"/>
          <w:rtl w:val="0"/>
        </w:rPr>
        <w:t xml:space="preserve">Encourages Board’s role in strategic planning and fundraising</w:t>
      </w:r>
    </w:p>
    <w:p w:rsidR="00000000" w:rsidDel="00000000" w:rsidP="00000000" w:rsidRDefault="00000000" w:rsidRPr="00000000" w14:paraId="00000010">
      <w:pPr>
        <w:numPr>
          <w:ilvl w:val="0"/>
          <w:numId w:val="1"/>
        </w:numPr>
        <w:ind w:left="720" w:hanging="360"/>
        <w:rPr>
          <w:color w:val="9900ff"/>
          <w:sz w:val="24"/>
          <w:szCs w:val="24"/>
        </w:rPr>
      </w:pPr>
      <w:r w:rsidDel="00000000" w:rsidR="00000000" w:rsidRPr="00000000">
        <w:rPr>
          <w:color w:val="9900ff"/>
          <w:sz w:val="24"/>
          <w:szCs w:val="24"/>
          <w:rtl w:val="0"/>
        </w:rPr>
        <w:t xml:space="preserve">Appoints chairpersons of committees, in consultation with other Board members</w:t>
      </w:r>
    </w:p>
    <w:p w:rsidR="00000000" w:rsidDel="00000000" w:rsidP="00000000" w:rsidRDefault="00000000" w:rsidRPr="00000000" w14:paraId="00000011">
      <w:pPr>
        <w:numPr>
          <w:ilvl w:val="0"/>
          <w:numId w:val="1"/>
        </w:numPr>
        <w:ind w:left="720" w:hanging="360"/>
        <w:rPr>
          <w:color w:val="9900ff"/>
          <w:sz w:val="24"/>
          <w:szCs w:val="24"/>
        </w:rPr>
      </w:pPr>
      <w:r w:rsidDel="00000000" w:rsidR="00000000" w:rsidRPr="00000000">
        <w:rPr>
          <w:color w:val="9900ff"/>
          <w:sz w:val="24"/>
          <w:szCs w:val="24"/>
          <w:rtl w:val="0"/>
        </w:rPr>
        <w:t xml:space="preserve">Serves ex officio as a member of committees and attends their meetings when invited</w:t>
      </w:r>
    </w:p>
    <w:p w:rsidR="00000000" w:rsidDel="00000000" w:rsidP="00000000" w:rsidRDefault="00000000" w:rsidRPr="00000000" w14:paraId="00000012">
      <w:pPr>
        <w:numPr>
          <w:ilvl w:val="0"/>
          <w:numId w:val="1"/>
        </w:numPr>
        <w:ind w:left="720" w:hanging="360"/>
        <w:rPr>
          <w:color w:val="9900ff"/>
          <w:sz w:val="24"/>
          <w:szCs w:val="24"/>
        </w:rPr>
      </w:pPr>
      <w:r w:rsidDel="00000000" w:rsidR="00000000" w:rsidRPr="00000000">
        <w:rPr>
          <w:color w:val="9900ff"/>
          <w:sz w:val="24"/>
          <w:szCs w:val="24"/>
          <w:rtl w:val="0"/>
        </w:rPr>
        <w:t xml:space="preserve">Discusses issues confronting the organization with the AD</w:t>
      </w:r>
    </w:p>
    <w:p w:rsidR="00000000" w:rsidDel="00000000" w:rsidP="00000000" w:rsidRDefault="00000000" w:rsidRPr="00000000" w14:paraId="00000013">
      <w:pPr>
        <w:numPr>
          <w:ilvl w:val="0"/>
          <w:numId w:val="1"/>
        </w:numPr>
        <w:ind w:left="720" w:hanging="360"/>
        <w:rPr>
          <w:color w:val="9900ff"/>
          <w:sz w:val="24"/>
          <w:szCs w:val="24"/>
        </w:rPr>
      </w:pPr>
      <w:r w:rsidDel="00000000" w:rsidR="00000000" w:rsidRPr="00000000">
        <w:rPr>
          <w:color w:val="9900ff"/>
          <w:sz w:val="24"/>
          <w:szCs w:val="24"/>
          <w:rtl w:val="0"/>
        </w:rPr>
        <w:t xml:space="preserve">Helps guide and mediate Board actions with respect to organizational prioritise and governance concerns</w:t>
      </w:r>
    </w:p>
    <w:p w:rsidR="00000000" w:rsidDel="00000000" w:rsidP="00000000" w:rsidRDefault="00000000" w:rsidRPr="00000000" w14:paraId="00000014">
      <w:pPr>
        <w:numPr>
          <w:ilvl w:val="0"/>
          <w:numId w:val="1"/>
        </w:numPr>
        <w:ind w:left="720" w:hanging="360"/>
        <w:rPr>
          <w:color w:val="9900ff"/>
          <w:sz w:val="24"/>
          <w:szCs w:val="24"/>
        </w:rPr>
      </w:pPr>
      <w:r w:rsidDel="00000000" w:rsidR="00000000" w:rsidRPr="00000000">
        <w:rPr>
          <w:color w:val="9900ff"/>
          <w:sz w:val="24"/>
          <w:szCs w:val="24"/>
          <w:rtl w:val="0"/>
        </w:rPr>
        <w:t xml:space="preserve">Monitors financial planning and financial reports</w:t>
      </w:r>
    </w:p>
    <w:p w:rsidR="00000000" w:rsidDel="00000000" w:rsidP="00000000" w:rsidRDefault="00000000" w:rsidRPr="00000000" w14:paraId="00000015">
      <w:pPr>
        <w:numPr>
          <w:ilvl w:val="0"/>
          <w:numId w:val="1"/>
        </w:numPr>
        <w:ind w:left="720" w:hanging="360"/>
        <w:rPr>
          <w:color w:val="9900ff"/>
          <w:sz w:val="24"/>
          <w:szCs w:val="24"/>
        </w:rPr>
      </w:pPr>
      <w:r w:rsidDel="00000000" w:rsidR="00000000" w:rsidRPr="00000000">
        <w:rPr>
          <w:color w:val="9900ff"/>
          <w:sz w:val="24"/>
          <w:szCs w:val="24"/>
          <w:rtl w:val="0"/>
        </w:rPr>
        <w:t xml:space="preserve">Plays a leading role in fundraising activities</w:t>
      </w:r>
    </w:p>
    <w:p w:rsidR="00000000" w:rsidDel="00000000" w:rsidP="00000000" w:rsidRDefault="00000000" w:rsidRPr="00000000" w14:paraId="00000016">
      <w:pPr>
        <w:numPr>
          <w:ilvl w:val="0"/>
          <w:numId w:val="1"/>
        </w:numPr>
        <w:ind w:left="720" w:hanging="360"/>
        <w:rPr>
          <w:color w:val="9900ff"/>
          <w:sz w:val="24"/>
          <w:szCs w:val="24"/>
        </w:rPr>
      </w:pPr>
      <w:r w:rsidDel="00000000" w:rsidR="00000000" w:rsidRPr="00000000">
        <w:rPr>
          <w:color w:val="9900ff"/>
          <w:sz w:val="24"/>
          <w:szCs w:val="24"/>
          <w:rtl w:val="0"/>
        </w:rPr>
        <w:t xml:space="preserve">Formally evaluates the performance of the AD and informally evaluates the effectiveness of Board Members</w:t>
      </w:r>
    </w:p>
    <w:p w:rsidR="00000000" w:rsidDel="00000000" w:rsidP="00000000" w:rsidRDefault="00000000" w:rsidRPr="00000000" w14:paraId="00000017">
      <w:pPr>
        <w:numPr>
          <w:ilvl w:val="0"/>
          <w:numId w:val="1"/>
        </w:numPr>
        <w:ind w:left="720" w:hanging="360"/>
        <w:rPr>
          <w:color w:val="9900ff"/>
          <w:sz w:val="24"/>
          <w:szCs w:val="24"/>
        </w:rPr>
      </w:pPr>
      <w:r w:rsidDel="00000000" w:rsidR="00000000" w:rsidRPr="00000000">
        <w:rPr>
          <w:color w:val="9900ff"/>
          <w:sz w:val="24"/>
          <w:szCs w:val="24"/>
          <w:rtl w:val="0"/>
        </w:rPr>
        <w:t xml:space="preserve">Annually evaluates the performance of the organization in achieving its mission</w:t>
      </w:r>
    </w:p>
    <w:p w:rsidR="00000000" w:rsidDel="00000000" w:rsidP="00000000" w:rsidRDefault="00000000" w:rsidRPr="00000000" w14:paraId="00000018">
      <w:pPr>
        <w:numPr>
          <w:ilvl w:val="0"/>
          <w:numId w:val="1"/>
        </w:numPr>
        <w:ind w:left="720" w:hanging="360"/>
        <w:rPr>
          <w:color w:val="9900ff"/>
          <w:sz w:val="24"/>
          <w:szCs w:val="24"/>
        </w:rPr>
      </w:pPr>
      <w:r w:rsidDel="00000000" w:rsidR="00000000" w:rsidRPr="00000000">
        <w:rPr>
          <w:color w:val="9900ff"/>
          <w:sz w:val="24"/>
          <w:szCs w:val="24"/>
          <w:rtl w:val="0"/>
        </w:rPr>
        <w:t xml:space="preserve">Performs other responsibilities assigned by the Board</w:t>
      </w:r>
    </w:p>
    <w:p w:rsidR="00000000" w:rsidDel="00000000" w:rsidP="00000000" w:rsidRDefault="00000000" w:rsidRPr="00000000" w14:paraId="00000019">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